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F91C" w14:textId="2F3EC9EF" w:rsidR="00CA2EDD" w:rsidRPr="00F80EA3" w:rsidRDefault="3CDF69B2" w:rsidP="3CDF69B2">
      <w:pPr>
        <w:jc w:val="center"/>
        <w:rPr>
          <w:b/>
          <w:bCs/>
          <w:sz w:val="32"/>
          <w:szCs w:val="32"/>
        </w:rPr>
      </w:pPr>
      <w:r w:rsidRPr="3CDF69B2">
        <w:rPr>
          <w:b/>
          <w:bCs/>
          <w:sz w:val="32"/>
          <w:szCs w:val="32"/>
        </w:rPr>
        <w:t>Instrukcja przekazywania związków do Krajowej Biblioteki Związków Chemicznych</w:t>
      </w:r>
    </w:p>
    <w:p w14:paraId="5A2A8759" w14:textId="140BFA08" w:rsidR="004B7E20" w:rsidRPr="009439B7" w:rsidRDefault="00100208">
      <w:r w:rsidRPr="009439B7">
        <w:t>Osoba</w:t>
      </w:r>
      <w:r w:rsidR="00033368" w:rsidRPr="009439B7">
        <w:t>/</w:t>
      </w:r>
      <w:r w:rsidR="000E441F" w:rsidRPr="009439B7">
        <w:t xml:space="preserve">Instytucja </w:t>
      </w:r>
      <w:r w:rsidRPr="009439B7">
        <w:t>chcąca udostępnić i wysłać swoje związki do Krajowej Biblioteki Związków Chemicznych (</w:t>
      </w:r>
      <w:proofErr w:type="spellStart"/>
      <w:r w:rsidRPr="009439B7">
        <w:t>KBZCh</w:t>
      </w:r>
      <w:proofErr w:type="spellEnd"/>
      <w:r w:rsidRPr="009439B7">
        <w:t>) określana jest jako: PRZEKAZUJĄCY.</w:t>
      </w:r>
    </w:p>
    <w:p w14:paraId="0F9C7E37" w14:textId="5FBDC140" w:rsidR="004B7E20" w:rsidRPr="009439B7" w:rsidRDefault="2AAA0E60" w:rsidP="1ED7C2DC">
      <w:pPr>
        <w:spacing w:after="0" w:line="360" w:lineRule="auto"/>
        <w:rPr>
          <w:rFonts w:ascii="Calibri" w:eastAsia="Calibri" w:hAnsi="Calibri" w:cs="Times New Roman"/>
        </w:rPr>
      </w:pPr>
      <w:r w:rsidRPr="009439B7">
        <w:t xml:space="preserve">Przed przekazaniem związków chemicznych do </w:t>
      </w:r>
      <w:proofErr w:type="spellStart"/>
      <w:r w:rsidRPr="009439B7">
        <w:t>KBZCh</w:t>
      </w:r>
      <w:proofErr w:type="spellEnd"/>
      <w:r w:rsidRPr="009439B7">
        <w:t xml:space="preserve"> podpisywana jest </w:t>
      </w:r>
      <w:r w:rsidRPr="009439B7">
        <w:rPr>
          <w:rFonts w:ascii="Calibri" w:eastAsia="Calibri" w:hAnsi="Calibri" w:cs="Times New Roman"/>
          <w:b/>
          <w:bCs/>
        </w:rPr>
        <w:t xml:space="preserve">UMOWA PRZEKAZANIA ZWIĄZKÓW </w:t>
      </w:r>
      <w:r w:rsidRPr="009439B7">
        <w:rPr>
          <w:rFonts w:ascii="Calibri" w:eastAsia="Calibri" w:hAnsi="Calibri" w:cs="Times New Roman"/>
        </w:rPr>
        <w:t xml:space="preserve">między </w:t>
      </w:r>
      <w:proofErr w:type="spellStart"/>
      <w:r w:rsidRPr="009439B7">
        <w:rPr>
          <w:rFonts w:ascii="Calibri" w:eastAsia="Calibri" w:hAnsi="Calibri" w:cs="Times New Roman"/>
        </w:rPr>
        <w:t>KBZCh</w:t>
      </w:r>
      <w:proofErr w:type="spellEnd"/>
      <w:r w:rsidRPr="009439B7">
        <w:rPr>
          <w:rFonts w:ascii="Calibri" w:eastAsia="Calibri" w:hAnsi="Calibri" w:cs="Times New Roman"/>
        </w:rPr>
        <w:t xml:space="preserve"> a instytucj</w:t>
      </w:r>
      <w:r w:rsidR="132BAC4F" w:rsidRPr="009439B7">
        <w:rPr>
          <w:rFonts w:ascii="Calibri" w:eastAsia="Calibri" w:hAnsi="Calibri" w:cs="Times New Roman"/>
        </w:rPr>
        <w:t>ą</w:t>
      </w:r>
      <w:r w:rsidRPr="009439B7">
        <w:rPr>
          <w:rFonts w:ascii="Calibri" w:eastAsia="Calibri" w:hAnsi="Calibri" w:cs="Times New Roman"/>
        </w:rPr>
        <w:t xml:space="preserve"> przekazującą</w:t>
      </w:r>
      <w:r w:rsidR="00BB2308" w:rsidRPr="009439B7">
        <w:rPr>
          <w:rFonts w:ascii="Calibri" w:eastAsia="Calibri" w:hAnsi="Calibri" w:cs="Times New Roman"/>
        </w:rPr>
        <w:t xml:space="preserve"> (przykład umowy dostępny jest na stronie www.pol-openscreen.pl)</w:t>
      </w:r>
      <w:r w:rsidR="009439B7">
        <w:rPr>
          <w:rFonts w:ascii="Calibri" w:eastAsia="Calibri" w:hAnsi="Calibri" w:cs="Times New Roman"/>
        </w:rPr>
        <w:t>.</w:t>
      </w:r>
    </w:p>
    <w:p w14:paraId="1A226FD0" w14:textId="77777777" w:rsidR="00F80EA3" w:rsidRDefault="00F80EA3" w:rsidP="00F80EA3">
      <w:pPr>
        <w:rPr>
          <w:rFonts w:cstheme="minorHAnsi"/>
        </w:rPr>
      </w:pPr>
    </w:p>
    <w:p w14:paraId="36282B4C" w14:textId="77777777" w:rsidR="00100208" w:rsidRPr="00F80EA3" w:rsidRDefault="00100208" w:rsidP="00F80EA3">
      <w:pPr>
        <w:rPr>
          <w:rFonts w:cstheme="minorHAnsi"/>
          <w:b/>
        </w:rPr>
      </w:pPr>
      <w:r w:rsidRPr="00F80EA3">
        <w:rPr>
          <w:rFonts w:cstheme="minorHAnsi"/>
          <w:b/>
        </w:rPr>
        <w:t>KROK 1:</w:t>
      </w:r>
    </w:p>
    <w:p w14:paraId="3E11C6F2" w14:textId="66F7D4CD" w:rsidR="008C38AD" w:rsidRPr="00B241BD" w:rsidRDefault="0029301B" w:rsidP="34B71A57">
      <w:r w:rsidRPr="00B241BD">
        <w:t xml:space="preserve">Osoba upoważniona przez instytucję przekazującą i wymieniona w Umowie Przekazania Związków pisze wiadomość z e-maila podanego w umowie lub zgłoszonego w aneksie do umowy lub w pisemnym pełnomocnictwie </w:t>
      </w:r>
      <w:r w:rsidR="00100208" w:rsidRPr="00B241BD">
        <w:t xml:space="preserve">do Administratora </w:t>
      </w:r>
      <w:proofErr w:type="spellStart"/>
      <w:r w:rsidR="00100208" w:rsidRPr="00B241BD">
        <w:t>KBZCh</w:t>
      </w:r>
      <w:proofErr w:type="spellEnd"/>
      <w:r w:rsidR="00BB2308" w:rsidRPr="00B241BD">
        <w:t xml:space="preserve"> z informacją o </w:t>
      </w:r>
      <w:r w:rsidR="009B7507" w:rsidRPr="00B241BD">
        <w:t>chęci</w:t>
      </w:r>
      <w:r w:rsidR="00BB2308" w:rsidRPr="00B241BD">
        <w:t xml:space="preserve"> przekazania związków</w:t>
      </w:r>
      <w:r w:rsidR="008C38AD" w:rsidRPr="00B241BD">
        <w:t>:</w:t>
      </w:r>
    </w:p>
    <w:p w14:paraId="4B09FE91" w14:textId="77777777" w:rsidR="008C38AD" w:rsidRPr="008C38AD" w:rsidRDefault="008C38AD" w:rsidP="008C38AD">
      <w:pPr>
        <w:spacing w:after="0" w:line="240" w:lineRule="auto"/>
        <w:rPr>
          <w:rFonts w:cstheme="minorHAnsi"/>
          <w:lang w:val="en-US"/>
        </w:rPr>
      </w:pPr>
      <w:r w:rsidRPr="008C38AD">
        <w:rPr>
          <w:rFonts w:cstheme="minorHAnsi"/>
          <w:lang w:val="en-US"/>
        </w:rPr>
        <w:t xml:space="preserve">Agata Kraj </w:t>
      </w:r>
    </w:p>
    <w:p w14:paraId="5977D38C" w14:textId="77777777" w:rsidR="008C38AD" w:rsidRPr="008C38AD" w:rsidRDefault="008C38AD" w:rsidP="008C38AD">
      <w:pPr>
        <w:spacing w:after="0" w:line="240" w:lineRule="auto"/>
        <w:rPr>
          <w:rFonts w:cstheme="minorHAnsi"/>
          <w:lang w:val="en-US"/>
        </w:rPr>
      </w:pPr>
      <w:r w:rsidRPr="008C38AD">
        <w:rPr>
          <w:rFonts w:cstheme="minorHAnsi"/>
          <w:lang w:val="en-US"/>
        </w:rPr>
        <w:t xml:space="preserve">Compound Manager </w:t>
      </w:r>
    </w:p>
    <w:p w14:paraId="64FB77A6" w14:textId="77777777" w:rsidR="008C38AD" w:rsidRPr="008C38AD" w:rsidRDefault="008C38AD" w:rsidP="008C38AD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POL-OPENSCREEN </w:t>
      </w:r>
    </w:p>
    <w:p w14:paraId="1E2A1AAF" w14:textId="20C4C214" w:rsidR="008C38AD" w:rsidRPr="008C38AD" w:rsidRDefault="008C38AD" w:rsidP="008C38AD">
      <w:pPr>
        <w:spacing w:after="0" w:line="240" w:lineRule="auto"/>
        <w:rPr>
          <w:rFonts w:cstheme="minorHAnsi"/>
        </w:rPr>
      </w:pPr>
      <w:r w:rsidRPr="008C38AD">
        <w:rPr>
          <w:rFonts w:cstheme="minorHAnsi"/>
        </w:rPr>
        <w:t>Instytut Biologii Medycznej PAN</w:t>
      </w:r>
    </w:p>
    <w:p w14:paraId="504E7D52" w14:textId="77777777" w:rsidR="008C38AD" w:rsidRPr="008C38AD" w:rsidRDefault="008C38AD" w:rsidP="008C38AD">
      <w:pPr>
        <w:spacing w:after="0" w:line="240" w:lineRule="auto"/>
        <w:rPr>
          <w:rFonts w:cstheme="minorHAnsi"/>
        </w:rPr>
      </w:pPr>
      <w:r w:rsidRPr="008C38AD">
        <w:rPr>
          <w:rFonts w:cstheme="minorHAnsi"/>
        </w:rPr>
        <w:t xml:space="preserve">Tylna 3A, 90-364 Łódź </w:t>
      </w:r>
    </w:p>
    <w:p w14:paraId="6E2A9325" w14:textId="77777777" w:rsidR="008C38AD" w:rsidRPr="007B6223" w:rsidRDefault="008C38AD" w:rsidP="008C38AD">
      <w:pPr>
        <w:spacing w:after="0" w:line="240" w:lineRule="auto"/>
        <w:rPr>
          <w:rFonts w:cstheme="minorHAnsi"/>
          <w:lang w:val="en-US"/>
        </w:rPr>
      </w:pPr>
      <w:r w:rsidRPr="007B6223">
        <w:rPr>
          <w:rFonts w:cstheme="minorHAnsi"/>
          <w:lang w:val="en-US"/>
        </w:rPr>
        <w:t xml:space="preserve">tel. (42) 209-33-70 </w:t>
      </w:r>
    </w:p>
    <w:p w14:paraId="725BE2E8" w14:textId="77777777" w:rsidR="00100208" w:rsidRPr="007B6223" w:rsidRDefault="008C38AD" w:rsidP="008C38AD">
      <w:pPr>
        <w:spacing w:after="0" w:line="240" w:lineRule="auto"/>
        <w:rPr>
          <w:rFonts w:cstheme="minorHAnsi"/>
          <w:u w:val="single"/>
          <w:lang w:val="en-US"/>
        </w:rPr>
      </w:pPr>
      <w:r w:rsidRPr="007B6223">
        <w:rPr>
          <w:rFonts w:cstheme="minorHAnsi"/>
          <w:lang w:val="en-US"/>
        </w:rPr>
        <w:t>http://pol-openscreen.pl/</w:t>
      </w:r>
      <w:r w:rsidR="00100208" w:rsidRPr="007B6223">
        <w:rPr>
          <w:rFonts w:cstheme="minorHAnsi"/>
          <w:lang w:val="en-US"/>
        </w:rPr>
        <w:br/>
      </w:r>
      <w:hyperlink r:id="rId5" w:history="1">
        <w:r w:rsidRPr="007B6223">
          <w:rPr>
            <w:rStyle w:val="Hipercze"/>
            <w:rFonts w:cstheme="minorHAnsi"/>
            <w:lang w:val="en-US"/>
          </w:rPr>
          <w:t>akraj@pol-openscreen.pl</w:t>
        </w:r>
      </w:hyperlink>
    </w:p>
    <w:p w14:paraId="4A1CD0D9" w14:textId="5B5D3A7C" w:rsidR="008C38AD" w:rsidRDefault="008C38AD" w:rsidP="008C38AD">
      <w:pPr>
        <w:rPr>
          <w:rFonts w:cstheme="minorHAnsi"/>
          <w:lang w:val="en-US"/>
        </w:rPr>
      </w:pPr>
    </w:p>
    <w:p w14:paraId="7587FAEB" w14:textId="28513787" w:rsidR="00282CF2" w:rsidRPr="008C38AD" w:rsidRDefault="00282CF2" w:rsidP="00282CF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Dorota Borowiecka</w:t>
      </w:r>
    </w:p>
    <w:p w14:paraId="7CB20825" w14:textId="3EC858E9" w:rsidR="00282CF2" w:rsidRPr="008C38AD" w:rsidRDefault="00282CF2" w:rsidP="00282CF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Database Administrator</w:t>
      </w:r>
      <w:r w:rsidRPr="008C38AD">
        <w:rPr>
          <w:rFonts w:cstheme="minorHAnsi"/>
          <w:lang w:val="en-US"/>
        </w:rPr>
        <w:t xml:space="preserve"> </w:t>
      </w:r>
    </w:p>
    <w:p w14:paraId="54EF8088" w14:textId="77777777" w:rsidR="00282CF2" w:rsidRPr="008C38AD" w:rsidRDefault="00282CF2" w:rsidP="00282CF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POL-OPENSCREEN </w:t>
      </w:r>
    </w:p>
    <w:p w14:paraId="0322BC73" w14:textId="77777777" w:rsidR="00282CF2" w:rsidRPr="008C38AD" w:rsidRDefault="00282CF2" w:rsidP="00282CF2">
      <w:pPr>
        <w:spacing w:after="0" w:line="240" w:lineRule="auto"/>
        <w:rPr>
          <w:rFonts w:cstheme="minorHAnsi"/>
        </w:rPr>
      </w:pPr>
      <w:r w:rsidRPr="008C38AD">
        <w:rPr>
          <w:rFonts w:cstheme="minorHAnsi"/>
        </w:rPr>
        <w:t>Instytut Biologii Medycznej PAN</w:t>
      </w:r>
    </w:p>
    <w:p w14:paraId="66A42F7D" w14:textId="77777777" w:rsidR="00282CF2" w:rsidRPr="008C38AD" w:rsidRDefault="00282CF2" w:rsidP="00282CF2">
      <w:pPr>
        <w:spacing w:after="0" w:line="240" w:lineRule="auto"/>
        <w:rPr>
          <w:rFonts w:cstheme="minorHAnsi"/>
        </w:rPr>
      </w:pPr>
      <w:r w:rsidRPr="008C38AD">
        <w:rPr>
          <w:rFonts w:cstheme="minorHAnsi"/>
        </w:rPr>
        <w:t xml:space="preserve">Tylna 3A, 90-364 Łódź </w:t>
      </w:r>
    </w:p>
    <w:p w14:paraId="43BEB297" w14:textId="77777777" w:rsidR="00282CF2" w:rsidRPr="007B6223" w:rsidRDefault="00282CF2" w:rsidP="00282CF2">
      <w:pPr>
        <w:spacing w:after="0" w:line="240" w:lineRule="auto"/>
        <w:rPr>
          <w:rFonts w:cstheme="minorHAnsi"/>
          <w:lang w:val="en-US"/>
        </w:rPr>
      </w:pPr>
      <w:r w:rsidRPr="007B6223">
        <w:rPr>
          <w:rFonts w:cstheme="minorHAnsi"/>
          <w:lang w:val="en-US"/>
        </w:rPr>
        <w:t xml:space="preserve">tel. (42) 209-33-70 </w:t>
      </w:r>
    </w:p>
    <w:p w14:paraId="05D63615" w14:textId="0BBA6411" w:rsidR="00282CF2" w:rsidRPr="007B6223" w:rsidRDefault="00282CF2" w:rsidP="00282CF2">
      <w:pPr>
        <w:spacing w:after="0" w:line="240" w:lineRule="auto"/>
        <w:rPr>
          <w:rFonts w:cstheme="minorHAnsi"/>
          <w:u w:val="single"/>
          <w:lang w:val="en-US"/>
        </w:rPr>
      </w:pPr>
      <w:r w:rsidRPr="007B6223">
        <w:rPr>
          <w:rFonts w:cstheme="minorHAnsi"/>
          <w:lang w:val="en-US"/>
        </w:rPr>
        <w:t>http://pol-openscreen.pl/</w:t>
      </w:r>
      <w:r w:rsidRPr="007B6223">
        <w:rPr>
          <w:rFonts w:cstheme="minorHAnsi"/>
          <w:lang w:val="en-US"/>
        </w:rPr>
        <w:br/>
      </w:r>
      <w:hyperlink r:id="rId6" w:history="1">
        <w:r w:rsidRPr="004E5221">
          <w:rPr>
            <w:rStyle w:val="Hipercze"/>
            <w:rFonts w:cstheme="minorHAnsi"/>
            <w:lang w:val="en-US"/>
          </w:rPr>
          <w:t>dborowiecka</w:t>
        </w:r>
        <w:r w:rsidRPr="004E5221">
          <w:rPr>
            <w:rStyle w:val="Hipercze"/>
            <w:rFonts w:cstheme="minorHAnsi"/>
            <w:lang w:val="en-US"/>
          </w:rPr>
          <w:t>@pol-openscreen.pl</w:t>
        </w:r>
      </w:hyperlink>
    </w:p>
    <w:p w14:paraId="22997E1E" w14:textId="77777777" w:rsidR="00282CF2" w:rsidRPr="007B6223" w:rsidRDefault="00282CF2" w:rsidP="008C38AD">
      <w:pPr>
        <w:rPr>
          <w:rFonts w:cstheme="minorHAnsi"/>
          <w:lang w:val="en-US"/>
        </w:rPr>
      </w:pPr>
    </w:p>
    <w:p w14:paraId="4E84E455" w14:textId="7E58ABBD" w:rsidR="00100208" w:rsidRPr="00EB5121" w:rsidRDefault="00100208">
      <w:r>
        <w:t>W mailu powinn</w:t>
      </w:r>
      <w:r w:rsidR="003F6BC7">
        <w:t>y</w:t>
      </w:r>
      <w:r>
        <w:t xml:space="preserve"> się </w:t>
      </w:r>
      <w:r w:rsidRPr="00EB5121">
        <w:t>znajdować</w:t>
      </w:r>
      <w:r w:rsidR="003F6BC7" w:rsidRPr="00EB5121">
        <w:t xml:space="preserve"> informacje o</w:t>
      </w:r>
      <w:r w:rsidRPr="00EB5121">
        <w:t>:</w:t>
      </w:r>
    </w:p>
    <w:p w14:paraId="5B386000" w14:textId="625459FD" w:rsidR="00100208" w:rsidRDefault="00100208">
      <w:r>
        <w:t>- liczb</w:t>
      </w:r>
      <w:r w:rsidR="004B7E20">
        <w:t>ie</w:t>
      </w:r>
      <w:r>
        <w:t xml:space="preserve"> związków, które chcemy przekazać</w:t>
      </w:r>
    </w:p>
    <w:p w14:paraId="1CC7D903" w14:textId="77777777" w:rsidR="00100208" w:rsidRDefault="00100208">
      <w:r>
        <w:t>- tytuł naukowy, imię i nazwisko Przekazującego</w:t>
      </w:r>
    </w:p>
    <w:p w14:paraId="39DD08FA" w14:textId="72135983" w:rsidR="00100208" w:rsidRPr="009B7507" w:rsidRDefault="00100208">
      <w:pPr>
        <w:rPr>
          <w:color w:val="0070C0"/>
        </w:rPr>
      </w:pPr>
      <w:r>
        <w:t xml:space="preserve">- </w:t>
      </w:r>
      <w:r w:rsidRPr="00B241BD">
        <w:t>uczelnia/instytucja naukowa, wydział, zakład/komórka organizacyjna, adres</w:t>
      </w:r>
      <w:r w:rsidR="009B7507" w:rsidRPr="00B241BD">
        <w:t>, telefon do kontaktu</w:t>
      </w:r>
    </w:p>
    <w:p w14:paraId="6FAE4432" w14:textId="1FD2CE2D" w:rsidR="00100208" w:rsidRPr="004B7E20" w:rsidRDefault="00100208">
      <w:pPr>
        <w:rPr>
          <w:color w:val="FF0000"/>
        </w:rPr>
      </w:pPr>
    </w:p>
    <w:p w14:paraId="0B7B2927" w14:textId="77777777" w:rsidR="008C38AD" w:rsidRPr="00F80EA3" w:rsidRDefault="008C38AD">
      <w:pPr>
        <w:rPr>
          <w:b/>
        </w:rPr>
      </w:pPr>
      <w:r w:rsidRPr="00F80EA3">
        <w:rPr>
          <w:b/>
        </w:rPr>
        <w:t>KROK 2:</w:t>
      </w:r>
    </w:p>
    <w:p w14:paraId="0EE681BB" w14:textId="26C5BC25" w:rsidR="00100208" w:rsidRDefault="008C38AD">
      <w:r>
        <w:t xml:space="preserve">Po zgłoszeniu </w:t>
      </w:r>
      <w:r w:rsidRPr="00EB5121">
        <w:t xml:space="preserve">mailowym </w:t>
      </w:r>
      <w:r w:rsidR="004B7E20" w:rsidRPr="00EB5121">
        <w:t xml:space="preserve">chęci przekazania </w:t>
      </w:r>
      <w:r w:rsidRPr="00EB5121">
        <w:t>związków</w:t>
      </w:r>
      <w:r w:rsidR="004B7E20" w:rsidRPr="00EB5121">
        <w:t xml:space="preserve"> do </w:t>
      </w:r>
      <w:proofErr w:type="spellStart"/>
      <w:r w:rsidR="004B7E20" w:rsidRPr="00EB5121">
        <w:t>KBZCh</w:t>
      </w:r>
      <w:proofErr w:type="spellEnd"/>
      <w:r w:rsidRPr="00EB5121">
        <w:t xml:space="preserve">, Administrator rozpoczyna </w:t>
      </w:r>
      <w:r>
        <w:t>rejestrację, zakładając konto Przekazującemu poprzez interfejs znajdujący się pod adresem:</w:t>
      </w:r>
    </w:p>
    <w:p w14:paraId="3C0B9E21" w14:textId="77777777" w:rsidR="008C38AD" w:rsidRDefault="00282CF2">
      <w:hyperlink r:id="rId7" w:history="1">
        <w:r w:rsidR="008C38AD" w:rsidRPr="003501C7">
          <w:rPr>
            <w:rStyle w:val="Hipercze"/>
          </w:rPr>
          <w:t>https://test-kbzc.labomatica.com/</w:t>
        </w:r>
      </w:hyperlink>
    </w:p>
    <w:p w14:paraId="24BE1E7F" w14:textId="77777777" w:rsidR="004B3DA9" w:rsidRDefault="004B3DA9" w:rsidP="004B3DA9">
      <w:pPr>
        <w:rPr>
          <w:color w:val="000000" w:themeColor="text1"/>
        </w:rPr>
      </w:pPr>
      <w:r>
        <w:lastRenderedPageBreak/>
        <w:t xml:space="preserve">Administrator </w:t>
      </w:r>
      <w:r>
        <w:rPr>
          <w:color w:val="000000" w:themeColor="text1"/>
        </w:rPr>
        <w:t>nadaje Przekazującemu</w:t>
      </w:r>
      <w:r w:rsidRPr="004B3DA9">
        <w:rPr>
          <w:color w:val="000000" w:themeColor="text1"/>
        </w:rPr>
        <w:t xml:space="preserve"> login</w:t>
      </w:r>
      <w:r>
        <w:rPr>
          <w:color w:val="000000" w:themeColor="text1"/>
        </w:rPr>
        <w:t>,</w:t>
      </w:r>
      <w:r w:rsidRPr="004B3DA9">
        <w:rPr>
          <w:color w:val="000000" w:themeColor="text1"/>
        </w:rPr>
        <w:t xml:space="preserve"> którym jest jego ad</w:t>
      </w:r>
      <w:r>
        <w:rPr>
          <w:color w:val="000000" w:themeColor="text1"/>
        </w:rPr>
        <w:t>res e-mail oraz generuje hasło.</w:t>
      </w:r>
    </w:p>
    <w:p w14:paraId="2CA4C50E" w14:textId="2919BC0D" w:rsidR="004B3DA9" w:rsidRPr="00FB5A71" w:rsidRDefault="004B3DA9" w:rsidP="004B3DA9">
      <w:pPr>
        <w:rPr>
          <w:color w:val="FF33CC"/>
        </w:rPr>
      </w:pPr>
      <w:r>
        <w:rPr>
          <w:color w:val="000000" w:themeColor="text1"/>
        </w:rPr>
        <w:t>Następnie Przekazujący otrzymuje dane do logowania poprzez e-mail, z którego wysłał informację o chęci przekazania związków.</w:t>
      </w:r>
      <w:r w:rsidR="00FB5A71">
        <w:rPr>
          <w:color w:val="000000" w:themeColor="text1"/>
        </w:rPr>
        <w:t xml:space="preserve"> </w:t>
      </w:r>
    </w:p>
    <w:p w14:paraId="48287889" w14:textId="77777777" w:rsidR="00B638A0" w:rsidRDefault="00B638A0" w:rsidP="004B3DA9">
      <w:pPr>
        <w:rPr>
          <w:color w:val="000000" w:themeColor="text1"/>
        </w:rPr>
      </w:pPr>
      <w:r>
        <w:rPr>
          <w:color w:val="000000" w:themeColor="text1"/>
        </w:rPr>
        <w:t>Przekazujący może się już zalogować i używać interfejsu:</w:t>
      </w:r>
    </w:p>
    <w:p w14:paraId="53A5006D" w14:textId="77777777" w:rsidR="00B638A0" w:rsidRDefault="00B638A0" w:rsidP="004B3DA9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 wp14:anchorId="03C723DF" wp14:editId="09B7CC0D">
            <wp:extent cx="5753100" cy="2423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3B92" w14:textId="77777777" w:rsidR="00B638A0" w:rsidRDefault="00B638A0" w:rsidP="00B638A0">
      <w:pPr>
        <w:pStyle w:val="Akapitzlist"/>
        <w:rPr>
          <w:color w:val="FF0000"/>
        </w:rPr>
      </w:pPr>
      <w:r>
        <w:rPr>
          <w:color w:val="FF0000"/>
        </w:rPr>
        <w:t>Jak wygląda sprawa poufności?</w:t>
      </w:r>
    </w:p>
    <w:p w14:paraId="49105869" w14:textId="326A311B" w:rsidR="00B638A0" w:rsidRDefault="00B638A0" w:rsidP="00B638A0">
      <w:pPr>
        <w:pStyle w:val="Akapitzlist"/>
      </w:pPr>
      <w:r w:rsidRPr="00B241BD">
        <w:t xml:space="preserve">Przekazujący otrzymuje od nas nadane mu hasło na samym początku rejestracji. Dla </w:t>
      </w:r>
      <w:r w:rsidR="009B7507" w:rsidRPr="00B241BD">
        <w:t xml:space="preserve">zapewnienia </w:t>
      </w:r>
      <w:r w:rsidRPr="00B241BD">
        <w:t xml:space="preserve">bezpieczeństwa i poufności hasło </w:t>
      </w:r>
      <w:r w:rsidR="009B7507" w:rsidRPr="00B241BD">
        <w:t xml:space="preserve">to </w:t>
      </w:r>
      <w:r w:rsidRPr="00B241BD">
        <w:t xml:space="preserve">może być zmienione przez </w:t>
      </w:r>
      <w:r w:rsidR="009B7507" w:rsidRPr="00B241BD">
        <w:t xml:space="preserve">Przekazującego </w:t>
      </w:r>
      <w:r w:rsidRPr="00B241BD">
        <w:t>w ustawieniach konta po zalogowaniu. Aby to zrobić należy kliknąć ikonkę koła zębatego</w:t>
      </w:r>
      <w:r w:rsidR="00B241BD">
        <w:t xml:space="preserve"> </w:t>
      </w:r>
      <w:r w:rsidR="00B241BD">
        <w:rPr>
          <w:noProof/>
          <w:lang w:eastAsia="pl-PL"/>
        </w:rPr>
        <w:drawing>
          <wp:inline distT="0" distB="0" distL="0" distR="0" wp14:anchorId="2EEA9D98" wp14:editId="79ACA050">
            <wp:extent cx="243840" cy="2438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1BD">
        <w:t xml:space="preserve"> przy </w:t>
      </w:r>
      <w:r>
        <w:t>nazwie użytkownika  i wpisać stare oraz nowe hasło zapisując zmiany:</w:t>
      </w:r>
    </w:p>
    <w:p w14:paraId="131C7E1A" w14:textId="77777777" w:rsidR="00B638A0" w:rsidRDefault="00B638A0" w:rsidP="00B638A0">
      <w:pPr>
        <w:pStyle w:val="Akapitzlist"/>
      </w:pPr>
    </w:p>
    <w:p w14:paraId="471E69A3" w14:textId="77777777" w:rsidR="00B638A0" w:rsidRPr="00011C6E" w:rsidRDefault="00B638A0" w:rsidP="00B638A0">
      <w:pPr>
        <w:pStyle w:val="Akapitzlist"/>
      </w:pPr>
      <w:r>
        <w:rPr>
          <w:noProof/>
          <w:lang w:eastAsia="pl-PL"/>
        </w:rPr>
        <w:drawing>
          <wp:inline distT="0" distB="0" distL="0" distR="0" wp14:anchorId="58059591" wp14:editId="6947C420">
            <wp:extent cx="4113177" cy="2758440"/>
            <wp:effectExtent l="0" t="0" r="190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84" cy="27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762E9" w14:textId="77777777" w:rsidR="00B638A0" w:rsidRDefault="00B638A0"/>
    <w:p w14:paraId="202A768A" w14:textId="77777777" w:rsidR="008C38AD" w:rsidRPr="00F80EA3" w:rsidRDefault="00355613" w:rsidP="00B638A0">
      <w:pPr>
        <w:rPr>
          <w:b/>
        </w:rPr>
      </w:pPr>
      <w:r w:rsidRPr="00F80EA3">
        <w:rPr>
          <w:b/>
        </w:rPr>
        <w:t>KROK 3:</w:t>
      </w:r>
    </w:p>
    <w:p w14:paraId="18124335" w14:textId="77777777" w:rsidR="007B64ED" w:rsidRDefault="00355613" w:rsidP="00355613">
      <w:r>
        <w:t>Po zalogowaniu Przekazujący</w:t>
      </w:r>
      <w:r w:rsidRPr="00355613">
        <w:t xml:space="preserve"> </w:t>
      </w:r>
      <w:r w:rsidR="007B64ED">
        <w:t xml:space="preserve">-&gt; </w:t>
      </w:r>
      <w:r>
        <w:t xml:space="preserve">klika zakładkę </w:t>
      </w:r>
      <w:r w:rsidRPr="00355613">
        <w:rPr>
          <w:b/>
        </w:rPr>
        <w:t>Rejestracja związków</w:t>
      </w:r>
      <w:r>
        <w:t xml:space="preserve"> </w:t>
      </w:r>
    </w:p>
    <w:p w14:paraId="0FA90F24" w14:textId="77777777" w:rsidR="007B64ED" w:rsidRDefault="007B64ED" w:rsidP="00355613">
      <w:r>
        <w:rPr>
          <w:noProof/>
          <w:lang w:eastAsia="pl-PL"/>
        </w:rPr>
        <w:lastRenderedPageBreak/>
        <w:drawing>
          <wp:inline distT="0" distB="0" distL="0" distR="0" wp14:anchorId="013BE169" wp14:editId="71432E31">
            <wp:extent cx="2301240" cy="52578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851C" w14:textId="16B9FF17" w:rsidR="007B64ED" w:rsidRPr="003A7FBD" w:rsidRDefault="487160E7" w:rsidP="00355613">
      <w:pPr>
        <w:rPr>
          <w:color w:val="FF0000"/>
        </w:rPr>
      </w:pPr>
      <w:r>
        <w:t xml:space="preserve">-&gt; klika </w:t>
      </w:r>
      <w:r w:rsidRPr="5AD4DEBE">
        <w:rPr>
          <w:b/>
          <w:bCs/>
        </w:rPr>
        <w:t>Zamów rak</w:t>
      </w:r>
      <w:r>
        <w:t xml:space="preserve"> w prawym górnym rogu</w:t>
      </w:r>
      <w:r w:rsidR="79F5ACAF">
        <w:t>.</w:t>
      </w:r>
    </w:p>
    <w:p w14:paraId="6C1D6361" w14:textId="21E8A5DC" w:rsidR="007B64ED" w:rsidRDefault="007B64ED" w:rsidP="5AD4DEBE">
      <w:r>
        <w:br/>
      </w:r>
      <w:r w:rsidR="356E633C">
        <w:rPr>
          <w:noProof/>
          <w:lang w:eastAsia="pl-PL"/>
        </w:rPr>
        <w:drawing>
          <wp:inline distT="0" distB="0" distL="0" distR="0" wp14:anchorId="5D37360B" wp14:editId="66660665">
            <wp:extent cx="6072061" cy="2858928"/>
            <wp:effectExtent l="0" t="0" r="0" b="0"/>
            <wp:docPr id="1882730665" name="Obraz 1882730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061" cy="285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A62C5" w14:textId="7EF93480" w:rsidR="00355613" w:rsidRPr="00B241BD" w:rsidRDefault="00355613" w:rsidP="00355613">
      <w:r w:rsidRPr="00B241BD">
        <w:t>-&gt; deklaruje ilość związków w okienku</w:t>
      </w:r>
      <w:r w:rsidR="00EC39DE" w:rsidRPr="00B241BD">
        <w:t xml:space="preserve"> otwartym po kliknięciu okienka „Zamów rak”</w:t>
      </w:r>
      <w:r w:rsidR="007B64ED" w:rsidRPr="00B241BD">
        <w:t>:</w:t>
      </w:r>
      <w:r w:rsidR="00C834F8" w:rsidRPr="00B241BD">
        <w:t xml:space="preserve"> </w:t>
      </w:r>
    </w:p>
    <w:p w14:paraId="782BF402" w14:textId="77777777" w:rsidR="007B64ED" w:rsidRDefault="007B64ED" w:rsidP="00355613">
      <w:r>
        <w:rPr>
          <w:noProof/>
          <w:lang w:eastAsia="pl-PL"/>
        </w:rPr>
        <w:drawing>
          <wp:inline distT="0" distB="0" distL="0" distR="0" wp14:anchorId="096672EC" wp14:editId="3A537D4F">
            <wp:extent cx="4152900" cy="1669237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99" cy="1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5559" w14:textId="085EDB2F" w:rsidR="0072396F" w:rsidRPr="00EB5121" w:rsidRDefault="00EB5121" w:rsidP="00355613">
      <w:pPr>
        <w:rPr>
          <w:b/>
        </w:rPr>
      </w:pPr>
      <w:r w:rsidRPr="00EB5121">
        <w:rPr>
          <w:b/>
        </w:rPr>
        <w:t>KROK 4:</w:t>
      </w:r>
    </w:p>
    <w:p w14:paraId="493CE5C4" w14:textId="43090135" w:rsidR="007B64ED" w:rsidRPr="00EB5121" w:rsidRDefault="671F2301" w:rsidP="00355613">
      <w:r>
        <w:t xml:space="preserve">Po wykonaniu tej czynności Administrator otrzymuje informacje </w:t>
      </w:r>
      <w:r w:rsidR="7FBF0A9F">
        <w:t xml:space="preserve">o </w:t>
      </w:r>
      <w:r>
        <w:t xml:space="preserve">liczbie deklarowanych </w:t>
      </w:r>
      <w:r w:rsidR="08CC28F0">
        <w:t xml:space="preserve">do przekazania </w:t>
      </w:r>
      <w:r>
        <w:t>związków</w:t>
      </w:r>
      <w:r w:rsidR="2CF90077">
        <w:t xml:space="preserve">, </w:t>
      </w:r>
      <w:r w:rsidR="08CC28F0">
        <w:t xml:space="preserve">zamówieniu określonej liczby kodowanych kodami kreskowymi probówek firmy </w:t>
      </w:r>
      <w:proofErr w:type="spellStart"/>
      <w:r w:rsidR="08CC28F0">
        <w:t>Micronic</w:t>
      </w:r>
      <w:proofErr w:type="spellEnd"/>
      <w:r w:rsidR="08CC28F0">
        <w:t xml:space="preserve"> na zawiązki i liczbie raków </w:t>
      </w:r>
      <w:r w:rsidR="2CF90077">
        <w:t>(</w:t>
      </w:r>
      <w:r w:rsidR="08CC28F0">
        <w:t>w jednym raku znajduje się</w:t>
      </w:r>
      <w:r w:rsidR="4B4A57A4">
        <w:t xml:space="preserve"> 48</w:t>
      </w:r>
      <w:r w:rsidR="2CF90077">
        <w:t xml:space="preserve"> probówek)</w:t>
      </w:r>
      <w:r>
        <w:t>.</w:t>
      </w:r>
      <w:r w:rsidR="2CF90077">
        <w:t xml:space="preserve"> Minimalna liczba raków wynosi 1 choć nie wszystkie miejsca w nim muszą być wykorzystane.</w:t>
      </w:r>
    </w:p>
    <w:p w14:paraId="40475F8D" w14:textId="16887641" w:rsidR="002D1C03" w:rsidRDefault="002D1C03" w:rsidP="00355613">
      <w:r>
        <w:t xml:space="preserve">Następnie </w:t>
      </w:r>
      <w:r w:rsidR="0072396F" w:rsidRPr="00EB5121">
        <w:t xml:space="preserve">Administrator </w:t>
      </w:r>
      <w:r w:rsidRPr="00EB5121">
        <w:t xml:space="preserve">przypisuje </w:t>
      </w:r>
      <w:r>
        <w:t xml:space="preserve">rak z charakterystycznym dla tego raka kodem kreskowym do zamówienia Przekazującego oraz umieszcza w raku liczbę probówek na związki, jaka została zadeklarowana. </w:t>
      </w:r>
    </w:p>
    <w:p w14:paraId="05065C4F" w14:textId="77A45AF3" w:rsidR="00A76E3C" w:rsidRDefault="00A76E3C" w:rsidP="00355613">
      <w:pPr>
        <w:rPr>
          <w:b/>
        </w:rPr>
      </w:pPr>
      <w:r w:rsidRPr="00A76E3C">
        <w:rPr>
          <w:noProof/>
          <w:color w:val="FF0000"/>
          <w:lang w:eastAsia="pl-PL"/>
        </w:rPr>
        <w:lastRenderedPageBreak/>
        <w:drawing>
          <wp:inline distT="0" distB="0" distL="0" distR="0" wp14:anchorId="64B4B0F1" wp14:editId="61407467">
            <wp:extent cx="2301240" cy="2550987"/>
            <wp:effectExtent l="0" t="0" r="3810" b="1905"/>
            <wp:docPr id="6" name="Obraz 6" descr="C:\Users\akraj\Downloads\271067777_487310309661596_23387164642707338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raj\Downloads\271067777_487310309661596_233871646427073388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65" cy="25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1BBA" w14:textId="4C0DEC81" w:rsidR="00A76E3C" w:rsidRDefault="4E8B3AAA" w:rsidP="340F8D40">
      <w:pPr>
        <w:rPr>
          <w:color w:val="595959" w:themeColor="text1" w:themeTint="A6"/>
          <w:sz w:val="20"/>
          <w:szCs w:val="20"/>
        </w:rPr>
      </w:pPr>
      <w:r w:rsidRPr="340F8D40">
        <w:rPr>
          <w:color w:val="595959" w:themeColor="text1" w:themeTint="A6"/>
          <w:sz w:val="20"/>
          <w:szCs w:val="20"/>
        </w:rPr>
        <w:t>Rys. Zdjęcie przykładowego raka wysyłanego prze</w:t>
      </w:r>
      <w:r w:rsidR="214ECE68" w:rsidRPr="340F8D40">
        <w:rPr>
          <w:color w:val="595959" w:themeColor="text1" w:themeTint="A6"/>
          <w:sz w:val="20"/>
          <w:szCs w:val="20"/>
        </w:rPr>
        <w:t>z</w:t>
      </w:r>
      <w:r w:rsidRPr="340F8D40">
        <w:rPr>
          <w:color w:val="595959" w:themeColor="text1" w:themeTint="A6"/>
          <w:sz w:val="20"/>
          <w:szCs w:val="20"/>
        </w:rPr>
        <w:t xml:space="preserve"> Administratora do Przekazującego.</w:t>
      </w:r>
    </w:p>
    <w:p w14:paraId="3E389851" w14:textId="77777777" w:rsidR="00A76E3C" w:rsidRPr="00A76E3C" w:rsidRDefault="00A76E3C" w:rsidP="00355613">
      <w:pPr>
        <w:rPr>
          <w:color w:val="595959" w:themeColor="text1" w:themeTint="A6"/>
          <w:sz w:val="20"/>
        </w:rPr>
      </w:pPr>
    </w:p>
    <w:p w14:paraId="0DE405D2" w14:textId="77048F9C" w:rsidR="002D1C03" w:rsidRPr="00F80EA3" w:rsidRDefault="00EB5121" w:rsidP="00355613">
      <w:pPr>
        <w:rPr>
          <w:b/>
        </w:rPr>
      </w:pPr>
      <w:r>
        <w:rPr>
          <w:b/>
        </w:rPr>
        <w:t xml:space="preserve">KROK </w:t>
      </w:r>
      <w:r w:rsidR="00DE4B28" w:rsidRPr="00EB5121">
        <w:rPr>
          <w:b/>
        </w:rPr>
        <w:t>5</w:t>
      </w:r>
      <w:r w:rsidR="002D1C03" w:rsidRPr="00EB5121">
        <w:rPr>
          <w:b/>
        </w:rPr>
        <w:t>:</w:t>
      </w:r>
    </w:p>
    <w:p w14:paraId="7FC0096D" w14:textId="7F760085" w:rsidR="002D1C03" w:rsidRPr="00EB5121" w:rsidRDefault="002D1C03" w:rsidP="00355613">
      <w:r>
        <w:t xml:space="preserve">Administrator wysyła pocztą rak z wytarowanymi probówkami do </w:t>
      </w:r>
      <w:r w:rsidRPr="00EB5121">
        <w:t xml:space="preserve">Przekazującego </w:t>
      </w:r>
      <w:r w:rsidR="006F024D" w:rsidRPr="00EB5121">
        <w:t>na podany przez niego adres</w:t>
      </w:r>
      <w:r w:rsidR="00EB5121" w:rsidRPr="00EB5121">
        <w:t xml:space="preserve"> </w:t>
      </w:r>
      <w:r w:rsidRPr="00EB5121">
        <w:t>informując go o tym mailowo.</w:t>
      </w:r>
      <w:r w:rsidR="00EB5121">
        <w:t xml:space="preserve"> Administrator używa adresu podanego w mailu zgłaszającym chęć przekazania związków.</w:t>
      </w:r>
    </w:p>
    <w:p w14:paraId="651A5B2F" w14:textId="1B4CB96D" w:rsidR="00DE4B28" w:rsidRPr="00EB5121" w:rsidRDefault="00DE4B28" w:rsidP="00752EA5">
      <w:pPr>
        <w:rPr>
          <w:b/>
        </w:rPr>
      </w:pPr>
      <w:r w:rsidRPr="00EB5121">
        <w:rPr>
          <w:b/>
        </w:rPr>
        <w:t>KROK 6</w:t>
      </w:r>
      <w:r w:rsidR="00EB5121">
        <w:rPr>
          <w:b/>
        </w:rPr>
        <w:t>:</w:t>
      </w:r>
    </w:p>
    <w:p w14:paraId="65E0CD79" w14:textId="135F910F" w:rsidR="00EB5121" w:rsidRDefault="002D1C03" w:rsidP="00752EA5">
      <w:r>
        <w:t>Przeka</w:t>
      </w:r>
      <w:r w:rsidR="00752EA5">
        <w:t xml:space="preserve">zujący po otrzymaniu fizycznie przesyłki, </w:t>
      </w:r>
      <w:r w:rsidR="006F024D">
        <w:t xml:space="preserve">odważa </w:t>
      </w:r>
      <w:r w:rsidR="00752EA5">
        <w:t xml:space="preserve">wszystkie swoje związki do probówek z otrzymanego raka z </w:t>
      </w:r>
      <w:proofErr w:type="spellStart"/>
      <w:r w:rsidR="00752EA5">
        <w:t>KBZCh</w:t>
      </w:r>
      <w:proofErr w:type="spellEnd"/>
      <w:r w:rsidR="00752EA5">
        <w:t xml:space="preserve"> </w:t>
      </w:r>
      <w:r w:rsidR="00EB5121">
        <w:t>(</w:t>
      </w:r>
      <w:r w:rsidR="007B6223" w:rsidRPr="007B6223">
        <w:t>15 - 20 mg związków lub większą ilość jeśli to możliwe</w:t>
      </w:r>
      <w:r w:rsidR="00752EA5">
        <w:t xml:space="preserve">). </w:t>
      </w:r>
    </w:p>
    <w:p w14:paraId="05368706" w14:textId="47D036D2" w:rsidR="00752EA5" w:rsidRDefault="00752EA5" w:rsidP="00752EA5">
      <w:r>
        <w:br/>
      </w:r>
      <w:r w:rsidRPr="34B71A57">
        <w:rPr>
          <w:color w:val="FF0000"/>
        </w:rPr>
        <w:t>!!!</w:t>
      </w:r>
      <w:r w:rsidRPr="003766B2">
        <w:t>Należy pamiętać, który związek został umieszczony, w której probówce</w:t>
      </w:r>
      <w:r w:rsidR="00826E3E" w:rsidRPr="003766B2">
        <w:t xml:space="preserve"> i miejscu w raku</w:t>
      </w:r>
      <w:r w:rsidRPr="003766B2">
        <w:t xml:space="preserve">. </w:t>
      </w:r>
      <w:r>
        <w:t>Najlepiej sporządzić</w:t>
      </w:r>
      <w:r w:rsidR="7F54AE73">
        <w:t xml:space="preserve"> </w:t>
      </w:r>
      <w:r>
        <w:t>notatkę aby uniknąć pomyłek</w:t>
      </w:r>
      <w:r w:rsidR="006F024D">
        <w:t>, miejsca w raku oznaczane są liter</w:t>
      </w:r>
      <w:r w:rsidR="00EB5121">
        <w:t>ą i cyfrą: A1, A2 ……B1, B2 itd</w:t>
      </w:r>
      <w:r>
        <w:t>.</w:t>
      </w:r>
    </w:p>
    <w:p w14:paraId="7EBFDF63" w14:textId="77777777" w:rsidR="00EB5121" w:rsidRDefault="00EB5121" w:rsidP="00752EA5">
      <w:pPr>
        <w:rPr>
          <w:color w:val="FF0000"/>
        </w:rPr>
      </w:pPr>
    </w:p>
    <w:p w14:paraId="0539325E" w14:textId="69725AB2" w:rsidR="00DE4B28" w:rsidRPr="00EB5121" w:rsidRDefault="00DE4B28" w:rsidP="00752EA5">
      <w:pPr>
        <w:rPr>
          <w:b/>
        </w:rPr>
      </w:pPr>
      <w:r w:rsidRPr="00EB5121">
        <w:rPr>
          <w:b/>
        </w:rPr>
        <w:t>KROK 7</w:t>
      </w:r>
      <w:r w:rsidR="00EB5121">
        <w:rPr>
          <w:b/>
        </w:rPr>
        <w:t>:</w:t>
      </w:r>
    </w:p>
    <w:p w14:paraId="07677E95" w14:textId="228C59F0" w:rsidR="00C32E1F" w:rsidRDefault="12043F7E" w:rsidP="340F8D40">
      <w:pPr>
        <w:rPr>
          <w:b/>
          <w:bCs/>
        </w:rPr>
      </w:pPr>
      <w:r w:rsidRPr="003766B2">
        <w:t>P</w:t>
      </w:r>
      <w:r w:rsidR="133B3415" w:rsidRPr="003766B2">
        <w:t xml:space="preserve">o </w:t>
      </w:r>
      <w:r w:rsidR="0E257244" w:rsidRPr="003766B2">
        <w:t xml:space="preserve">przygotowaniu </w:t>
      </w:r>
      <w:r w:rsidR="133B3415" w:rsidRPr="003766B2">
        <w:t xml:space="preserve">próbek </w:t>
      </w:r>
      <w:r w:rsidR="0E257244" w:rsidRPr="003766B2">
        <w:t xml:space="preserve">związków </w:t>
      </w:r>
      <w:r w:rsidR="133B3415" w:rsidRPr="003766B2">
        <w:t xml:space="preserve">Przekazujący loguje się w interfejsie </w:t>
      </w:r>
      <w:r w:rsidR="001B4F4C" w:rsidRPr="003766B2">
        <w:t>pod adresem podanym już wyżej</w:t>
      </w:r>
      <w:r w:rsidR="00C32E1F" w:rsidRPr="003766B2">
        <w:t xml:space="preserve">:   </w:t>
      </w:r>
      <w:hyperlink r:id="rId15" w:history="1">
        <w:r w:rsidR="00C32E1F" w:rsidRPr="003766B2">
          <w:rPr>
            <w:rStyle w:val="Hipercze"/>
            <w:color w:val="auto"/>
          </w:rPr>
          <w:t>https://test-kbzc.labomatica.com/</w:t>
        </w:r>
      </w:hyperlink>
      <w:r w:rsidR="007C3E99">
        <w:t xml:space="preserve">. </w:t>
      </w:r>
      <w:r w:rsidR="133B3415">
        <w:t xml:space="preserve">Klika zakładkę </w:t>
      </w:r>
      <w:r w:rsidR="133B3415" w:rsidRPr="34B71A57">
        <w:rPr>
          <w:b/>
          <w:bCs/>
        </w:rPr>
        <w:t>Rejestracja związków</w:t>
      </w:r>
      <w:r w:rsidR="007C3E99">
        <w:t>, a następnie</w:t>
      </w:r>
      <w:r w:rsidR="133B3415">
        <w:t xml:space="preserve"> zakładkę </w:t>
      </w:r>
      <w:r w:rsidR="133B3415" w:rsidRPr="34B71A57">
        <w:rPr>
          <w:b/>
          <w:bCs/>
        </w:rPr>
        <w:t>Zmień</w:t>
      </w:r>
      <w:r w:rsidR="007C3E99">
        <w:rPr>
          <w:b/>
          <w:bCs/>
        </w:rPr>
        <w:t>.</w:t>
      </w:r>
      <w:r w:rsidR="133B3415">
        <w:t xml:space="preserve"> </w:t>
      </w:r>
      <w:r w:rsidR="007C3E99">
        <w:t>W</w:t>
      </w:r>
      <w:r w:rsidR="133B3415">
        <w:t>ybiera</w:t>
      </w:r>
      <w:r w:rsidR="7117A306">
        <w:t xml:space="preserve"> opcję</w:t>
      </w:r>
      <w:r w:rsidR="133B3415">
        <w:t xml:space="preserve"> </w:t>
      </w:r>
      <w:r w:rsidR="133B3415" w:rsidRPr="34B71A57">
        <w:rPr>
          <w:b/>
          <w:bCs/>
        </w:rPr>
        <w:t>Kompletowanie</w:t>
      </w:r>
      <w:r w:rsidR="007C3E99">
        <w:rPr>
          <w:b/>
          <w:bCs/>
        </w:rPr>
        <w:t>,</w:t>
      </w:r>
      <w:r w:rsidR="133B3415">
        <w:t xml:space="preserve"> </w:t>
      </w:r>
      <w:r w:rsidR="0099420A">
        <w:t xml:space="preserve">po czym klika widoczny na tym etapie przycisk </w:t>
      </w:r>
      <w:r w:rsidR="0099420A" w:rsidRPr="0099420A">
        <w:rPr>
          <w:b/>
          <w:bCs/>
        </w:rPr>
        <w:t>Kompletuj</w:t>
      </w:r>
      <w:r w:rsidR="007C3E99">
        <w:rPr>
          <w:b/>
          <w:bCs/>
        </w:rPr>
        <w:t>.</w:t>
      </w:r>
    </w:p>
    <w:p w14:paraId="641E45C1" w14:textId="29F0EC6D" w:rsidR="00C32E1F" w:rsidRPr="00C32E1F" w:rsidRDefault="0099420A" w:rsidP="340F8D40">
      <w:pPr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15C4E9A2" wp14:editId="7889D913">
            <wp:extent cx="5760720" cy="1650365"/>
            <wp:effectExtent l="0" t="0" r="0" b="6985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9E5D" w14:textId="2EBB151D" w:rsidR="008E3E00" w:rsidRPr="0099420A" w:rsidRDefault="004A371D" w:rsidP="340F8D40">
      <w:r>
        <w:lastRenderedPageBreak/>
        <w:t>W kolejnym kroku</w:t>
      </w:r>
      <w:r w:rsidR="0099420A" w:rsidRPr="0099420A">
        <w:t xml:space="preserve"> w</w:t>
      </w:r>
      <w:r w:rsidR="133B3415" w:rsidRPr="0099420A">
        <w:t xml:space="preserve">ybiera żółte okrągłe pole </w:t>
      </w:r>
      <w:r w:rsidR="0EA5663C" w:rsidRPr="0099420A">
        <w:rPr>
          <w:noProof/>
          <w:lang w:eastAsia="pl-PL"/>
        </w:rPr>
        <w:drawing>
          <wp:inline distT="0" distB="0" distL="0" distR="0" wp14:anchorId="6BDCE277" wp14:editId="34B71A57">
            <wp:extent cx="304800" cy="281650"/>
            <wp:effectExtent l="0" t="0" r="0" b="0"/>
            <wp:docPr id="1932608559" name="Obraz 193260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3B3415" w:rsidRPr="0099420A">
        <w:t>w wizuali</w:t>
      </w:r>
      <w:r w:rsidR="366B534B" w:rsidRPr="0099420A">
        <w:t>zacji raka</w:t>
      </w:r>
      <w:r w:rsidR="7117A306" w:rsidRPr="0099420A">
        <w:t xml:space="preserve"> odpowiadające danemu </w:t>
      </w:r>
      <w:r w:rsidR="204E6A2B" w:rsidRPr="0099420A">
        <w:t>związkowi</w:t>
      </w:r>
      <w:r w:rsidR="00C32E1F" w:rsidRPr="0099420A">
        <w:t xml:space="preserve"> zgodnie z jego właściwym położeniem w raku (patrz krok 6)</w:t>
      </w:r>
      <w:r w:rsidR="204E6A2B" w:rsidRPr="0099420A">
        <w:t xml:space="preserve">, </w:t>
      </w:r>
      <w:r w:rsidR="366B534B" w:rsidRPr="0099420A">
        <w:t>aby dodać substancje.</w:t>
      </w:r>
    </w:p>
    <w:p w14:paraId="6B7A7739" w14:textId="6991284B" w:rsidR="00752EA5" w:rsidRPr="00EB5121" w:rsidRDefault="004A371D" w:rsidP="008E3E00">
      <w:r>
        <w:t xml:space="preserve">Następnie </w:t>
      </w:r>
      <w:r w:rsidR="133B3415">
        <w:t>wypisuje zadane dane</w:t>
      </w:r>
      <w:r w:rsidR="46A39D31">
        <w:t xml:space="preserve"> oznaczone gwiazdką</w:t>
      </w:r>
      <w:r w:rsidR="321C96A1">
        <w:t xml:space="preserve"> </w:t>
      </w:r>
      <w:r w:rsidR="7117A306">
        <w:t xml:space="preserve">i </w:t>
      </w:r>
      <w:r w:rsidR="15EE844B">
        <w:t xml:space="preserve">opcjonalnie </w:t>
      </w:r>
      <w:r w:rsidR="7117A306">
        <w:t>dostępne dane dodatkowe</w:t>
      </w:r>
      <w:r w:rsidR="10F792A2">
        <w:t>.</w:t>
      </w:r>
    </w:p>
    <w:p w14:paraId="140F734A" w14:textId="00C3A2C3" w:rsidR="00752EA5" w:rsidRPr="00EB5121" w:rsidRDefault="1B375A06" w:rsidP="340F8D40">
      <w:r>
        <w:t>Jeśli Przekazujący nie posiada jeszcze kodu SMILES</w:t>
      </w:r>
      <w:r w:rsidR="00C32E1F">
        <w:t xml:space="preserve"> </w:t>
      </w:r>
      <w:r w:rsidR="00C32E1F" w:rsidRPr="004A371D">
        <w:t>dla danego związku</w:t>
      </w:r>
      <w:r w:rsidR="5F131EAE" w:rsidRPr="004A371D">
        <w:t>,</w:t>
      </w:r>
      <w:r>
        <w:t xml:space="preserve"> to w</w:t>
      </w:r>
      <w:r w:rsidR="39A7B3AB">
        <w:t xml:space="preserve"> celu wygenerowania </w:t>
      </w:r>
      <w:r w:rsidR="096648A2">
        <w:t>go</w:t>
      </w:r>
      <w:r w:rsidR="7C80783F">
        <w:t>,</w:t>
      </w:r>
      <w:r w:rsidR="39A7B3AB">
        <w:t xml:space="preserve"> </w:t>
      </w:r>
      <w:r w:rsidR="6D3CAB68">
        <w:t>moż</w:t>
      </w:r>
      <w:r w:rsidR="395977AD">
        <w:t>e</w:t>
      </w:r>
      <w:r w:rsidR="69D05EE8">
        <w:t xml:space="preserve"> narysować wzór strukturalny</w:t>
      </w:r>
      <w:r w:rsidR="3BD7C891">
        <w:t xml:space="preserve"> przekazywanego </w:t>
      </w:r>
      <w:r w:rsidR="69D05EE8">
        <w:t>związku</w:t>
      </w:r>
      <w:r w:rsidR="7ECCEF0A">
        <w:t xml:space="preserve"> </w:t>
      </w:r>
      <w:r w:rsidR="69D05EE8">
        <w:t>chemicznego</w:t>
      </w:r>
      <w:r w:rsidR="5D6636CF">
        <w:t xml:space="preserve"> </w:t>
      </w:r>
      <w:r w:rsidR="7D49BF1C">
        <w:t xml:space="preserve">w </w:t>
      </w:r>
      <w:r w:rsidR="7BC57EA8">
        <w:t>okienku</w:t>
      </w:r>
      <w:r w:rsidR="025367D3">
        <w:t xml:space="preserve"> </w:t>
      </w:r>
      <w:r w:rsidR="24F4E4EC">
        <w:t>(jeśli związek posiada atomy niepołączone kowalencyjnie</w:t>
      </w:r>
      <w:r w:rsidR="5E0C7F80">
        <w:t>,</w:t>
      </w:r>
      <w:r w:rsidR="24F4E4EC">
        <w:t xml:space="preserve"> np. wod</w:t>
      </w:r>
      <w:r w:rsidR="6399CA1D">
        <w:t>ę</w:t>
      </w:r>
      <w:r w:rsidR="24F4E4EC">
        <w:t xml:space="preserve"> w hydratach</w:t>
      </w:r>
      <w:r w:rsidR="7A7C2E28">
        <w:t>,</w:t>
      </w:r>
      <w:r w:rsidR="24F4E4EC">
        <w:t xml:space="preserve"> to muszą zostać one również</w:t>
      </w:r>
      <w:r w:rsidR="2359D21D">
        <w:t xml:space="preserve"> uwzględnione we wzorze</w:t>
      </w:r>
      <w:r w:rsidR="24F4E4EC">
        <w:t>)</w:t>
      </w:r>
      <w:r w:rsidR="4635B81D">
        <w:t>. P</w:t>
      </w:r>
      <w:r w:rsidR="5202B999">
        <w:t>o narysowaniu związku w polu SMILES automatycznie pojawia się kod.</w:t>
      </w:r>
    </w:p>
    <w:p w14:paraId="4E490C06" w14:textId="3F15CB84" w:rsidR="00752EA5" w:rsidRPr="00EB5121" w:rsidRDefault="7BC57EA8" w:rsidP="340F8D40">
      <w:r>
        <w:t xml:space="preserve"> </w:t>
      </w:r>
      <w:r>
        <w:rPr>
          <w:noProof/>
          <w:lang w:eastAsia="pl-PL"/>
        </w:rPr>
        <w:drawing>
          <wp:inline distT="0" distB="0" distL="0" distR="0" wp14:anchorId="67A38EF5" wp14:editId="74CD6B30">
            <wp:extent cx="4572000" cy="2647950"/>
            <wp:effectExtent l="0" t="0" r="0" b="0"/>
            <wp:docPr id="60230914" name="Obraz 6023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C80FE" w14:textId="16FC3691" w:rsidR="00752EA5" w:rsidRPr="004A371D" w:rsidRDefault="35EDE3EE" w:rsidP="340F8D40">
      <w:r>
        <w:t>W polu Kod związku Przekazujące</w:t>
      </w:r>
      <w:r w:rsidR="2C1D56AD">
        <w:t xml:space="preserve">go </w:t>
      </w:r>
      <w:r w:rsidR="1921E34E">
        <w:t>można</w:t>
      </w:r>
      <w:r w:rsidR="2C1D56AD">
        <w:t xml:space="preserve"> podać </w:t>
      </w:r>
      <w:r w:rsidR="5E9196F3">
        <w:t>kod</w:t>
      </w:r>
      <w:r w:rsidR="2C1D56AD">
        <w:t xml:space="preserve"> przekazywanego związku</w:t>
      </w:r>
      <w:r w:rsidR="19E8FAB6">
        <w:t xml:space="preserve"> chemicznego,</w:t>
      </w:r>
      <w:r w:rsidR="5A7CFE1C">
        <w:t xml:space="preserve"> jeśli</w:t>
      </w:r>
      <w:r w:rsidR="1E296E4D">
        <w:t xml:space="preserve"> Przekazujący</w:t>
      </w:r>
      <w:r w:rsidR="5A7CFE1C">
        <w:t xml:space="preserve"> taki nadał </w:t>
      </w:r>
      <w:r w:rsidR="00FC2D2B" w:rsidRPr="004A371D">
        <w:t xml:space="preserve">wcześniej na własne potrzeby (np. w zeszycie laboratoryjnym) </w:t>
      </w:r>
      <w:r w:rsidR="5A7CFE1C" w:rsidRPr="004A371D">
        <w:t>lub chce nadać</w:t>
      </w:r>
      <w:r w:rsidR="2C1D56AD" w:rsidRPr="004A371D">
        <w:t>.</w:t>
      </w:r>
    </w:p>
    <w:p w14:paraId="05561D92" w14:textId="69F415D1" w:rsidR="00752EA5" w:rsidRPr="00EB5121" w:rsidRDefault="24075CDB" w:rsidP="008E3E00">
      <w:r>
        <w:t>Po uzupełnieniu danych Przekazujący</w:t>
      </w:r>
      <w:r w:rsidR="133B3415">
        <w:t xml:space="preserve"> zatwierdza wszystko przyciskiem -&gt; </w:t>
      </w:r>
      <w:r w:rsidR="133B3415" w:rsidRPr="34B71A57">
        <w:rPr>
          <w:b/>
          <w:bCs/>
        </w:rPr>
        <w:t xml:space="preserve">Zapisz </w:t>
      </w:r>
      <w:r w:rsidR="133B3415">
        <w:t>(żółte okrągłe pole w wizualizacji raka zmienia kolor na zielony).</w:t>
      </w:r>
    </w:p>
    <w:p w14:paraId="53B91DF7" w14:textId="7FFD7622" w:rsidR="00752EA5" w:rsidRPr="00EB5121" w:rsidRDefault="00752EA5" w:rsidP="00752EA5">
      <w:r w:rsidRPr="00EB5121">
        <w:t>Następnie</w:t>
      </w:r>
      <w:r w:rsidR="00DE4B28" w:rsidRPr="00EB5121">
        <w:t>, po wpisaniu wszystkich zadeklarowanych związków</w:t>
      </w:r>
      <w:r w:rsidRPr="00EB5121">
        <w:t xml:space="preserve"> Przekazujący klika -&gt; </w:t>
      </w:r>
      <w:r w:rsidRPr="00EB5121">
        <w:rPr>
          <w:b/>
        </w:rPr>
        <w:t>Zakończ kompletowanie</w:t>
      </w:r>
      <w:r w:rsidRPr="00EB5121">
        <w:t xml:space="preserve"> na zielonym pasku poniżej wizualizacji raka i</w:t>
      </w:r>
      <w:r w:rsidR="008E3E00" w:rsidRPr="00EB5121">
        <w:t xml:space="preserve"> </w:t>
      </w:r>
      <w:r w:rsidRPr="00EB5121">
        <w:t xml:space="preserve">potwierdza kompletowanie w okienku – </w:t>
      </w:r>
      <w:r w:rsidRPr="00EB5121">
        <w:rPr>
          <w:b/>
        </w:rPr>
        <w:t>OK</w:t>
      </w:r>
      <w:r w:rsidRPr="00EB5121">
        <w:t xml:space="preserve">. Rak uzyskuje status </w:t>
      </w:r>
      <w:r w:rsidRPr="00EB5121">
        <w:rPr>
          <w:b/>
        </w:rPr>
        <w:t>Gotowy do wysyłki</w:t>
      </w:r>
      <w:r w:rsidRPr="00EB5121">
        <w:t>.</w:t>
      </w:r>
    </w:p>
    <w:p w14:paraId="6C19A8DB" w14:textId="3582D98C" w:rsidR="00CA776C" w:rsidRPr="00EB5121" w:rsidRDefault="00EB5121" w:rsidP="00CA776C">
      <w:pPr>
        <w:rPr>
          <w:b/>
        </w:rPr>
      </w:pPr>
      <w:r w:rsidRPr="00EB5121">
        <w:rPr>
          <w:b/>
        </w:rPr>
        <w:t xml:space="preserve">KROK </w:t>
      </w:r>
      <w:r w:rsidR="00D01ECC" w:rsidRPr="00EB5121">
        <w:rPr>
          <w:b/>
        </w:rPr>
        <w:t>8</w:t>
      </w:r>
      <w:r w:rsidR="00CA776C" w:rsidRPr="00EB5121">
        <w:rPr>
          <w:b/>
        </w:rPr>
        <w:t>:</w:t>
      </w:r>
    </w:p>
    <w:p w14:paraId="2F6FD079" w14:textId="17AD5EE7" w:rsidR="008E3E00" w:rsidRDefault="00CA776C" w:rsidP="00CA776C">
      <w:r>
        <w:t xml:space="preserve">Po przygotowaniu </w:t>
      </w:r>
      <w:r w:rsidR="00D01ECC">
        <w:t xml:space="preserve">fizycznie </w:t>
      </w:r>
      <w:r>
        <w:t xml:space="preserve">raka z probówkami </w:t>
      </w:r>
      <w:r w:rsidR="00D01ECC">
        <w:t xml:space="preserve">ze związkami </w:t>
      </w:r>
      <w:r>
        <w:t xml:space="preserve">oraz wypełnieniu wszystkich informacji w interfejsie, Przekazujący wysyła rak pocztą do </w:t>
      </w:r>
      <w:proofErr w:type="spellStart"/>
      <w:r>
        <w:t>KBZCh</w:t>
      </w:r>
      <w:proofErr w:type="spellEnd"/>
      <w:r>
        <w:t xml:space="preserve"> na wskazany wcześniej adres:</w:t>
      </w:r>
    </w:p>
    <w:p w14:paraId="6F9D6F9F" w14:textId="77777777" w:rsidR="008957C5" w:rsidRPr="00033368" w:rsidRDefault="008957C5" w:rsidP="008957C5">
      <w:pPr>
        <w:spacing w:after="0" w:line="240" w:lineRule="auto"/>
      </w:pPr>
      <w:r w:rsidRPr="00033368">
        <w:t xml:space="preserve">Agata Kraj </w:t>
      </w:r>
    </w:p>
    <w:p w14:paraId="05D01369" w14:textId="77777777" w:rsidR="008957C5" w:rsidRPr="00033368" w:rsidRDefault="008957C5" w:rsidP="008957C5">
      <w:pPr>
        <w:spacing w:after="0" w:line="240" w:lineRule="auto"/>
      </w:pPr>
      <w:r w:rsidRPr="00033368">
        <w:t xml:space="preserve">POL-OPENSCREEN </w:t>
      </w:r>
    </w:p>
    <w:p w14:paraId="1A85654F" w14:textId="77777777" w:rsidR="008957C5" w:rsidRDefault="008957C5" w:rsidP="008957C5">
      <w:pPr>
        <w:spacing w:after="0" w:line="240" w:lineRule="auto"/>
      </w:pPr>
      <w:r>
        <w:t xml:space="preserve">Instytut Biologii Medycznej PAN </w:t>
      </w:r>
    </w:p>
    <w:p w14:paraId="0A8C4A17" w14:textId="77777777" w:rsidR="008957C5" w:rsidRDefault="008957C5" w:rsidP="008957C5">
      <w:pPr>
        <w:spacing w:after="0" w:line="240" w:lineRule="auto"/>
      </w:pPr>
      <w:r>
        <w:t xml:space="preserve">Tylna 3A, 90-364 Łódź </w:t>
      </w:r>
    </w:p>
    <w:p w14:paraId="43030549" w14:textId="426FBECF" w:rsidR="008957C5" w:rsidRDefault="008957C5" w:rsidP="008957C5">
      <w:pPr>
        <w:spacing w:after="0" w:line="240" w:lineRule="auto"/>
      </w:pPr>
    </w:p>
    <w:p w14:paraId="53F7EA35" w14:textId="5C70D620" w:rsidR="00995838" w:rsidRPr="009439B7" w:rsidRDefault="00995838" w:rsidP="008957C5">
      <w:pPr>
        <w:spacing w:after="0" w:line="240" w:lineRule="auto"/>
      </w:pPr>
      <w:r w:rsidRPr="009439B7">
        <w:t>Warunki wysyłania związków pozostawione są do uznania Przekazującego, warto jednak zwrócić uwagę na czas trwania przesyłki szczególnie jeśli związki mogą być wrażliwe na podwyższoną temperaturę latem.</w:t>
      </w:r>
    </w:p>
    <w:p w14:paraId="3D7CA5E0" w14:textId="77777777" w:rsidR="00995838" w:rsidRPr="00995838" w:rsidRDefault="00995838" w:rsidP="008957C5">
      <w:pPr>
        <w:spacing w:after="0" w:line="240" w:lineRule="auto"/>
        <w:rPr>
          <w:color w:val="0070C0"/>
        </w:rPr>
      </w:pPr>
    </w:p>
    <w:p w14:paraId="3D469C48" w14:textId="636815F5" w:rsidR="00D01ECC" w:rsidRDefault="00EB5121" w:rsidP="008957C5">
      <w:pPr>
        <w:spacing w:after="0" w:line="240" w:lineRule="auto"/>
        <w:rPr>
          <w:b/>
        </w:rPr>
      </w:pPr>
      <w:r>
        <w:rPr>
          <w:b/>
        </w:rPr>
        <w:t>KROK 9:</w:t>
      </w:r>
    </w:p>
    <w:p w14:paraId="2B1F4660" w14:textId="77777777" w:rsidR="00EB5121" w:rsidRPr="00EB5121" w:rsidRDefault="00EB5121" w:rsidP="008957C5">
      <w:pPr>
        <w:spacing w:after="0" w:line="240" w:lineRule="auto"/>
        <w:rPr>
          <w:b/>
        </w:rPr>
      </w:pPr>
    </w:p>
    <w:p w14:paraId="65EE8C72" w14:textId="16C3F7CB" w:rsidR="008E3E00" w:rsidRDefault="00752EA5" w:rsidP="008957C5">
      <w:pPr>
        <w:spacing w:line="240" w:lineRule="auto"/>
      </w:pPr>
      <w:r>
        <w:t>Po fizycznym wysłaniu raka należy ponownie zalogować się w interfejsie</w:t>
      </w:r>
      <w:r w:rsidR="001F3BE0">
        <w:t xml:space="preserve">:   </w:t>
      </w:r>
      <w:hyperlink r:id="rId19" w:history="1">
        <w:r w:rsidR="001F3BE0" w:rsidRPr="003501C7">
          <w:rPr>
            <w:rStyle w:val="Hipercze"/>
          </w:rPr>
          <w:t>https://test-kbzc.labomatica.com/</w:t>
        </w:r>
      </w:hyperlink>
      <w:r w:rsidR="001F3BE0">
        <w:t xml:space="preserve">  </w:t>
      </w:r>
      <w:r>
        <w:t xml:space="preserve">i zmienić status raka klikając </w:t>
      </w:r>
      <w:r w:rsidRPr="008E3E00">
        <w:rPr>
          <w:b/>
        </w:rPr>
        <w:t>Zmień</w:t>
      </w:r>
      <w:r>
        <w:t xml:space="preserve"> z </w:t>
      </w:r>
      <w:r w:rsidRPr="008E3E00">
        <w:rPr>
          <w:b/>
        </w:rPr>
        <w:t>Gotowy do wysyłki</w:t>
      </w:r>
      <w:r>
        <w:t xml:space="preserve"> na </w:t>
      </w:r>
      <w:r w:rsidRPr="008E3E00">
        <w:rPr>
          <w:b/>
        </w:rPr>
        <w:t xml:space="preserve">Wysłany do </w:t>
      </w:r>
      <w:proofErr w:type="spellStart"/>
      <w:r w:rsidRPr="008E3E00">
        <w:rPr>
          <w:b/>
        </w:rPr>
        <w:t>KBZCh</w:t>
      </w:r>
      <w:proofErr w:type="spellEnd"/>
      <w:r>
        <w:t>.</w:t>
      </w:r>
    </w:p>
    <w:p w14:paraId="0B8EE3D5" w14:textId="2C5EA141" w:rsidR="006E2B38" w:rsidRPr="005944FF" w:rsidRDefault="0065798A" w:rsidP="008E3E00">
      <w:r w:rsidRPr="005944FF">
        <w:t>Administrator otrzyma informacje o wysłaniu raka przez Przekazującego i po fizycznym otrzymaniu przesyłki</w:t>
      </w:r>
      <w:r w:rsidR="001F3BE0" w:rsidRPr="005944FF">
        <w:t xml:space="preserve"> przekaże informację o tym fakcie Przekazującemu</w:t>
      </w:r>
      <w:r w:rsidR="005944FF" w:rsidRPr="005944FF">
        <w:t>,</w:t>
      </w:r>
      <w:r w:rsidR="001F3BE0" w:rsidRPr="005944FF">
        <w:t xml:space="preserve"> </w:t>
      </w:r>
      <w:r w:rsidR="001D18D9" w:rsidRPr="005944FF">
        <w:t>a następnie</w:t>
      </w:r>
      <w:r w:rsidRPr="005944FF">
        <w:t xml:space="preserve"> przejdzie do dalszych kroków umieszczania związków Przekazującego w bazie </w:t>
      </w:r>
      <w:proofErr w:type="spellStart"/>
      <w:r w:rsidRPr="005944FF">
        <w:t>KBZCh</w:t>
      </w:r>
      <w:proofErr w:type="spellEnd"/>
      <w:r w:rsidR="001D18D9" w:rsidRPr="005944FF">
        <w:t xml:space="preserve"> i udostępniania ich do badań </w:t>
      </w:r>
      <w:proofErr w:type="spellStart"/>
      <w:r w:rsidR="001D18D9" w:rsidRPr="005944FF">
        <w:t>skriningowych</w:t>
      </w:r>
      <w:proofErr w:type="spellEnd"/>
      <w:r w:rsidR="001D18D9" w:rsidRPr="005944FF">
        <w:t>.</w:t>
      </w:r>
    </w:p>
    <w:sectPr w:rsidR="006E2B38" w:rsidRPr="0059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73096"/>
    <w:multiLevelType w:val="hybridMultilevel"/>
    <w:tmpl w:val="EC80AB64"/>
    <w:lvl w:ilvl="0" w:tplc="13BC57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95422"/>
    <w:multiLevelType w:val="hybridMultilevel"/>
    <w:tmpl w:val="C83E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4540">
    <w:abstractNumId w:val="1"/>
  </w:num>
  <w:num w:numId="2" w16cid:durableId="94538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39"/>
    <w:rsid w:val="00033368"/>
    <w:rsid w:val="000E441F"/>
    <w:rsid w:val="00100208"/>
    <w:rsid w:val="001B4F4C"/>
    <w:rsid w:val="001D18D9"/>
    <w:rsid w:val="001F3BE0"/>
    <w:rsid w:val="00282CF2"/>
    <w:rsid w:val="0029301B"/>
    <w:rsid w:val="002C0372"/>
    <w:rsid w:val="002D1C03"/>
    <w:rsid w:val="00355613"/>
    <w:rsid w:val="003766B2"/>
    <w:rsid w:val="003A7FBD"/>
    <w:rsid w:val="003D6C43"/>
    <w:rsid w:val="003F6BC7"/>
    <w:rsid w:val="004A371D"/>
    <w:rsid w:val="004B3DA9"/>
    <w:rsid w:val="004B7E20"/>
    <w:rsid w:val="005944FF"/>
    <w:rsid w:val="0065798A"/>
    <w:rsid w:val="006E2B38"/>
    <w:rsid w:val="006F024D"/>
    <w:rsid w:val="006F60FF"/>
    <w:rsid w:val="0070EC4E"/>
    <w:rsid w:val="0072396F"/>
    <w:rsid w:val="00743101"/>
    <w:rsid w:val="00752EA5"/>
    <w:rsid w:val="007846AB"/>
    <w:rsid w:val="007B6223"/>
    <w:rsid w:val="007B64ED"/>
    <w:rsid w:val="007C3E99"/>
    <w:rsid w:val="00826E3E"/>
    <w:rsid w:val="008957C5"/>
    <w:rsid w:val="008C38AD"/>
    <w:rsid w:val="008E3E00"/>
    <w:rsid w:val="009439B7"/>
    <w:rsid w:val="009521F9"/>
    <w:rsid w:val="0099420A"/>
    <w:rsid w:val="00995838"/>
    <w:rsid w:val="009B7507"/>
    <w:rsid w:val="00A76E3C"/>
    <w:rsid w:val="00B241BD"/>
    <w:rsid w:val="00B638A0"/>
    <w:rsid w:val="00BB2308"/>
    <w:rsid w:val="00C15039"/>
    <w:rsid w:val="00C32E1F"/>
    <w:rsid w:val="00C834F8"/>
    <w:rsid w:val="00C95BC8"/>
    <w:rsid w:val="00CA776C"/>
    <w:rsid w:val="00D01ECC"/>
    <w:rsid w:val="00DE4B28"/>
    <w:rsid w:val="00EB5121"/>
    <w:rsid w:val="00EC39DE"/>
    <w:rsid w:val="00F80EA3"/>
    <w:rsid w:val="00FB5A71"/>
    <w:rsid w:val="00FC2D2B"/>
    <w:rsid w:val="025367D3"/>
    <w:rsid w:val="04E9C3B7"/>
    <w:rsid w:val="05927503"/>
    <w:rsid w:val="08123683"/>
    <w:rsid w:val="0846599D"/>
    <w:rsid w:val="0868352B"/>
    <w:rsid w:val="08CC28F0"/>
    <w:rsid w:val="096648A2"/>
    <w:rsid w:val="09BB539A"/>
    <w:rsid w:val="0AE00230"/>
    <w:rsid w:val="0B79726C"/>
    <w:rsid w:val="0E257244"/>
    <w:rsid w:val="0E9D3AB2"/>
    <w:rsid w:val="0EA5663C"/>
    <w:rsid w:val="10CD435C"/>
    <w:rsid w:val="10F792A2"/>
    <w:rsid w:val="11CC59CC"/>
    <w:rsid w:val="12043F7E"/>
    <w:rsid w:val="132BAC4F"/>
    <w:rsid w:val="1333E1F2"/>
    <w:rsid w:val="133B3415"/>
    <w:rsid w:val="1404E41E"/>
    <w:rsid w:val="147CCF37"/>
    <w:rsid w:val="15888392"/>
    <w:rsid w:val="15EE844B"/>
    <w:rsid w:val="188A829B"/>
    <w:rsid w:val="1921E34E"/>
    <w:rsid w:val="19E8FAB6"/>
    <w:rsid w:val="1B375A06"/>
    <w:rsid w:val="1B621FE3"/>
    <w:rsid w:val="1C16A677"/>
    <w:rsid w:val="1C49A53F"/>
    <w:rsid w:val="1C676614"/>
    <w:rsid w:val="1E01FA99"/>
    <w:rsid w:val="1E296E4D"/>
    <w:rsid w:val="1ED7C2DC"/>
    <w:rsid w:val="204E6A2B"/>
    <w:rsid w:val="214ECE68"/>
    <w:rsid w:val="2335B118"/>
    <w:rsid w:val="2359D21D"/>
    <w:rsid w:val="24075CDB"/>
    <w:rsid w:val="24F4E4EC"/>
    <w:rsid w:val="25B1D3EE"/>
    <w:rsid w:val="26699C49"/>
    <w:rsid w:val="26E137A9"/>
    <w:rsid w:val="26E1754A"/>
    <w:rsid w:val="2834857E"/>
    <w:rsid w:val="2AAA0E60"/>
    <w:rsid w:val="2B469CA4"/>
    <w:rsid w:val="2BD48E11"/>
    <w:rsid w:val="2C1D56AD"/>
    <w:rsid w:val="2C58A6F5"/>
    <w:rsid w:val="2CF90077"/>
    <w:rsid w:val="308C539F"/>
    <w:rsid w:val="321C96A1"/>
    <w:rsid w:val="328D1712"/>
    <w:rsid w:val="340F8D40"/>
    <w:rsid w:val="342D0865"/>
    <w:rsid w:val="34B71A57"/>
    <w:rsid w:val="356E633C"/>
    <w:rsid w:val="35EDE3EE"/>
    <w:rsid w:val="366B534B"/>
    <w:rsid w:val="368B632A"/>
    <w:rsid w:val="375C1154"/>
    <w:rsid w:val="3907054D"/>
    <w:rsid w:val="395977AD"/>
    <w:rsid w:val="39A7B3AB"/>
    <w:rsid w:val="3B69CCF5"/>
    <w:rsid w:val="3BD7C891"/>
    <w:rsid w:val="3BF449F0"/>
    <w:rsid w:val="3CDF69B2"/>
    <w:rsid w:val="3D059D56"/>
    <w:rsid w:val="3D11D3D2"/>
    <w:rsid w:val="3E41752E"/>
    <w:rsid w:val="3F33BC60"/>
    <w:rsid w:val="403D3E18"/>
    <w:rsid w:val="4342EA49"/>
    <w:rsid w:val="448D1DA7"/>
    <w:rsid w:val="4628EE08"/>
    <w:rsid w:val="4635B81D"/>
    <w:rsid w:val="46A39D31"/>
    <w:rsid w:val="473FBFE3"/>
    <w:rsid w:val="487160E7"/>
    <w:rsid w:val="4B4A57A4"/>
    <w:rsid w:val="4B9F97B9"/>
    <w:rsid w:val="4C7F072F"/>
    <w:rsid w:val="4C8F1E01"/>
    <w:rsid w:val="4E8B3AAA"/>
    <w:rsid w:val="4FAE4A1D"/>
    <w:rsid w:val="51C14595"/>
    <w:rsid w:val="5202B999"/>
    <w:rsid w:val="553A1408"/>
    <w:rsid w:val="55536D75"/>
    <w:rsid w:val="55FE00C7"/>
    <w:rsid w:val="57222E10"/>
    <w:rsid w:val="57BDA897"/>
    <w:rsid w:val="582E5172"/>
    <w:rsid w:val="58A11E1A"/>
    <w:rsid w:val="59E0FAA4"/>
    <w:rsid w:val="5A0DE9D2"/>
    <w:rsid w:val="5A7CFE1C"/>
    <w:rsid w:val="5AD4DEBE"/>
    <w:rsid w:val="5CC0B18A"/>
    <w:rsid w:val="5D6636CF"/>
    <w:rsid w:val="5DD63274"/>
    <w:rsid w:val="5E0C7F80"/>
    <w:rsid w:val="5E5FE0FD"/>
    <w:rsid w:val="5E9196F3"/>
    <w:rsid w:val="5F131EAE"/>
    <w:rsid w:val="603F2278"/>
    <w:rsid w:val="6399CA1D"/>
    <w:rsid w:val="64251578"/>
    <w:rsid w:val="647BC104"/>
    <w:rsid w:val="6492CB36"/>
    <w:rsid w:val="671F2301"/>
    <w:rsid w:val="67BAA7C3"/>
    <w:rsid w:val="68661C89"/>
    <w:rsid w:val="68DB47D3"/>
    <w:rsid w:val="697C2E5F"/>
    <w:rsid w:val="69A8818F"/>
    <w:rsid w:val="69D05EE8"/>
    <w:rsid w:val="6C0C598C"/>
    <w:rsid w:val="6D3CAB68"/>
    <w:rsid w:val="6D8F9C4C"/>
    <w:rsid w:val="6E003E7D"/>
    <w:rsid w:val="6E79D0EF"/>
    <w:rsid w:val="6EC19F7C"/>
    <w:rsid w:val="6EC9BF87"/>
    <w:rsid w:val="7033543C"/>
    <w:rsid w:val="70545E8C"/>
    <w:rsid w:val="7078AFD2"/>
    <w:rsid w:val="7117A306"/>
    <w:rsid w:val="71CF249D"/>
    <w:rsid w:val="72C5F218"/>
    <w:rsid w:val="7499D254"/>
    <w:rsid w:val="76CBCA04"/>
    <w:rsid w:val="76DC8133"/>
    <w:rsid w:val="78B483ED"/>
    <w:rsid w:val="79F5ACAF"/>
    <w:rsid w:val="7A7C2E28"/>
    <w:rsid w:val="7BC57EA8"/>
    <w:rsid w:val="7C80783F"/>
    <w:rsid w:val="7CA4D22A"/>
    <w:rsid w:val="7D49BF1C"/>
    <w:rsid w:val="7D7E68CD"/>
    <w:rsid w:val="7ECCEF0A"/>
    <w:rsid w:val="7F05A67B"/>
    <w:rsid w:val="7F54AE73"/>
    <w:rsid w:val="7FB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BD36"/>
  <w15:chartTrackingRefBased/>
  <w15:docId w15:val="{6E9B596D-A950-4673-93FD-F215E853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8A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1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st-kbzc.labomatica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borowiecka@pol-openscreen.pl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akraj@pol-openscreen.pl" TargetMode="External"/><Relationship Id="rId15" Type="http://schemas.openxmlformats.org/officeDocument/2006/relationships/hyperlink" Target="https://test-kbzc.labomatica.com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est-kbzc.labomatic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Kraj</dc:creator>
  <cp:keywords/>
  <dc:description/>
  <cp:lastModifiedBy>Dorota Borowiecka</cp:lastModifiedBy>
  <cp:revision>14</cp:revision>
  <dcterms:created xsi:type="dcterms:W3CDTF">2022-02-04T09:37:00Z</dcterms:created>
  <dcterms:modified xsi:type="dcterms:W3CDTF">2022-06-30T10:50:00Z</dcterms:modified>
</cp:coreProperties>
</file>